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18" w:rsidRDefault="00420518" w:rsidP="00420518">
      <w:pPr>
        <w:pStyle w:val="ConsPlusNormal"/>
        <w:ind w:firstLine="0"/>
        <w:jc w:val="both"/>
        <w:outlineLvl w:val="0"/>
      </w:pPr>
    </w:p>
    <w:p w:rsidR="00420518" w:rsidRDefault="00420518" w:rsidP="00420518">
      <w:pPr>
        <w:pStyle w:val="ConsPlusNormal"/>
        <w:ind w:firstLine="0"/>
        <w:outlineLvl w:val="0"/>
      </w:pPr>
      <w:r>
        <w:t>Зарегистрировано в Минюсте РФ 28 сентября 2009 г. N 14896</w:t>
      </w:r>
    </w:p>
    <w:p w:rsidR="00420518" w:rsidRDefault="00420518" w:rsidP="00420518">
      <w:pPr>
        <w:pStyle w:val="ConsPlusNonformat"/>
        <w:pBdr>
          <w:top w:val="single" w:sz="6" w:space="0" w:color="auto"/>
        </w:pBdr>
        <w:outlineLvl w:val="0"/>
        <w:rPr>
          <w:sz w:val="2"/>
          <w:szCs w:val="2"/>
        </w:rPr>
      </w:pPr>
    </w:p>
    <w:p w:rsidR="00420518" w:rsidRDefault="00420518" w:rsidP="00420518">
      <w:pPr>
        <w:pStyle w:val="ConsPlusNormal"/>
        <w:ind w:firstLine="0"/>
        <w:jc w:val="center"/>
        <w:outlineLvl w:val="0"/>
      </w:pPr>
    </w:p>
    <w:p w:rsidR="00420518" w:rsidRDefault="00420518" w:rsidP="00420518">
      <w:pPr>
        <w:pStyle w:val="ConsPlusTitle"/>
        <w:jc w:val="center"/>
        <w:outlineLvl w:val="0"/>
      </w:pPr>
      <w:r>
        <w:t>МИНИСТЕРСТВО ПРИРОДНЫХ РЕСУРСОВ И ЭКОЛОГИИ</w:t>
      </w:r>
    </w:p>
    <w:p w:rsidR="00420518" w:rsidRDefault="00420518" w:rsidP="00420518">
      <w:pPr>
        <w:pStyle w:val="ConsPlusTitle"/>
        <w:jc w:val="center"/>
        <w:outlineLvl w:val="0"/>
      </w:pPr>
      <w:r>
        <w:t>РОССИЙСКОЙ ФЕДЕРАЦИИ</w:t>
      </w:r>
    </w:p>
    <w:p w:rsidR="00420518" w:rsidRDefault="00420518" w:rsidP="00420518">
      <w:pPr>
        <w:pStyle w:val="ConsPlusTitle"/>
        <w:jc w:val="center"/>
        <w:outlineLvl w:val="0"/>
      </w:pPr>
    </w:p>
    <w:p w:rsidR="00420518" w:rsidRDefault="00420518" w:rsidP="00420518">
      <w:pPr>
        <w:pStyle w:val="ConsPlusTitle"/>
        <w:jc w:val="center"/>
        <w:outlineLvl w:val="0"/>
      </w:pPr>
      <w:r>
        <w:t>ПРИКАЗ</w:t>
      </w:r>
    </w:p>
    <w:p w:rsidR="00420518" w:rsidRDefault="00420518" w:rsidP="00420518">
      <w:pPr>
        <w:pStyle w:val="ConsPlusTitle"/>
        <w:jc w:val="center"/>
        <w:outlineLvl w:val="0"/>
      </w:pPr>
      <w:r>
        <w:t>от 19 августа 2009 г. N 255</w:t>
      </w:r>
    </w:p>
    <w:p w:rsidR="00420518" w:rsidRDefault="00420518" w:rsidP="00420518">
      <w:pPr>
        <w:pStyle w:val="ConsPlusTitle"/>
        <w:jc w:val="center"/>
        <w:outlineLvl w:val="0"/>
      </w:pPr>
    </w:p>
    <w:p w:rsidR="00420518" w:rsidRDefault="00420518" w:rsidP="00420518">
      <w:pPr>
        <w:pStyle w:val="ConsPlusTitle"/>
        <w:jc w:val="center"/>
        <w:outlineLvl w:val="0"/>
      </w:pPr>
      <w:r>
        <w:t>ОБ УТВЕРЖДЕНИИ ПОЛОЖЕНИЯ</w:t>
      </w:r>
    </w:p>
    <w:p w:rsidR="00420518" w:rsidRDefault="00420518" w:rsidP="00420518">
      <w:pPr>
        <w:pStyle w:val="ConsPlusTitle"/>
        <w:jc w:val="center"/>
        <w:outlineLvl w:val="0"/>
      </w:pPr>
      <w:r>
        <w:t xml:space="preserve">О ГОСУДАРСТВЕННОМ ПРИРОДНОМ ЗАКАЗНИКЕ </w:t>
      </w:r>
      <w:proofErr w:type="gramStart"/>
      <w:r>
        <w:t>ФЕДЕРАЛЬНОГО</w:t>
      </w:r>
      <w:proofErr w:type="gramEnd"/>
    </w:p>
    <w:p w:rsidR="00420518" w:rsidRDefault="00420518" w:rsidP="00420518">
      <w:pPr>
        <w:pStyle w:val="ConsPlusTitle"/>
        <w:jc w:val="center"/>
        <w:outlineLvl w:val="0"/>
      </w:pPr>
      <w:r>
        <w:t>ЗНАЧЕНИЯ "ФРОЛИХИНСКИЙ"</w:t>
      </w: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540"/>
        <w:jc w:val="both"/>
        <w:outlineLvl w:val="0"/>
      </w:pPr>
      <w:proofErr w:type="gramStart"/>
      <w:r>
        <w:t xml:space="preserve">На основании </w:t>
      </w:r>
      <w:hyperlink r:id="rId5" w:history="1">
        <w:r>
          <w:rPr>
            <w:color w:val="0000FF"/>
          </w:rPr>
          <w:t>пункта 5.2.35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29 мая 2008 г. N 404 (Собрание законодательства Российской Федерации, 2008, N 22, ст. 2581; N 42, ст. 4828; N 46, ст. 5337; 2009, N 3, ст. 378; N 6, ст. 738), приказываю:</w:t>
      </w:r>
      <w:proofErr w:type="gramEnd"/>
    </w:p>
    <w:p w:rsidR="00420518" w:rsidRDefault="00420518" w:rsidP="00420518">
      <w:pPr>
        <w:pStyle w:val="ConsPlusNormal"/>
        <w:ind w:firstLine="540"/>
        <w:jc w:val="both"/>
        <w:outlineLvl w:val="0"/>
      </w:pPr>
      <w:r>
        <w:t xml:space="preserve">Утвердить прилагаемое </w:t>
      </w:r>
      <w:hyperlink r:id="rId6" w:history="1">
        <w:r>
          <w:rPr>
            <w:color w:val="0000FF"/>
          </w:rPr>
          <w:t>Положение</w:t>
        </w:r>
      </w:hyperlink>
      <w:r>
        <w:t xml:space="preserve"> о государственном природном заказнике федерального значения "</w:t>
      </w:r>
      <w:proofErr w:type="spellStart"/>
      <w:r>
        <w:t>Фролихинский</w:t>
      </w:r>
      <w:proofErr w:type="spellEnd"/>
      <w:r>
        <w:t>".</w:t>
      </w: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0"/>
        <w:jc w:val="right"/>
        <w:outlineLvl w:val="0"/>
      </w:pPr>
      <w:r>
        <w:t>Министр</w:t>
      </w:r>
    </w:p>
    <w:p w:rsidR="00420518" w:rsidRDefault="00420518" w:rsidP="00420518">
      <w:pPr>
        <w:pStyle w:val="ConsPlusNormal"/>
        <w:ind w:firstLine="0"/>
        <w:jc w:val="right"/>
        <w:outlineLvl w:val="0"/>
      </w:pPr>
      <w:r>
        <w:t>Ю.П.ТРУТНЕВ</w:t>
      </w: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Normal"/>
        <w:ind w:firstLine="0"/>
        <w:jc w:val="right"/>
        <w:outlineLvl w:val="0"/>
      </w:pPr>
      <w:r>
        <w:t>Утверждено</w:t>
      </w:r>
    </w:p>
    <w:p w:rsidR="00420518" w:rsidRDefault="00420518" w:rsidP="00420518">
      <w:pPr>
        <w:pStyle w:val="ConsPlusNormal"/>
        <w:ind w:firstLine="0"/>
        <w:jc w:val="right"/>
        <w:outlineLvl w:val="0"/>
      </w:pPr>
      <w:r>
        <w:t>Приказом Минприроды России</w:t>
      </w:r>
    </w:p>
    <w:p w:rsidR="00420518" w:rsidRDefault="00420518" w:rsidP="00420518">
      <w:pPr>
        <w:pStyle w:val="ConsPlusNormal"/>
        <w:ind w:firstLine="0"/>
        <w:jc w:val="right"/>
        <w:outlineLvl w:val="0"/>
      </w:pPr>
      <w:r>
        <w:t>от 19.08.2009 N 255</w:t>
      </w:r>
    </w:p>
    <w:p w:rsidR="00420518" w:rsidRDefault="00420518" w:rsidP="00420518">
      <w:pPr>
        <w:pStyle w:val="ConsPlusNormal"/>
        <w:ind w:firstLine="540"/>
        <w:jc w:val="both"/>
        <w:outlineLvl w:val="0"/>
      </w:pPr>
    </w:p>
    <w:p w:rsidR="00420518" w:rsidRDefault="00420518" w:rsidP="00420518">
      <w:pPr>
        <w:pStyle w:val="ConsPlusTitle"/>
        <w:jc w:val="center"/>
        <w:outlineLvl w:val="0"/>
      </w:pPr>
      <w:r>
        <w:t>ПОЛОЖЕНИЕ</w:t>
      </w:r>
    </w:p>
    <w:p w:rsidR="00420518" w:rsidRDefault="00420518" w:rsidP="00420518">
      <w:pPr>
        <w:pStyle w:val="ConsPlusTitle"/>
        <w:jc w:val="center"/>
        <w:outlineLvl w:val="0"/>
      </w:pPr>
      <w:r>
        <w:t xml:space="preserve">О ГОСУДАРСТВЕННОМ ПРИРОДНОМ ЗАКАЗНИКЕ </w:t>
      </w:r>
      <w:proofErr w:type="gramStart"/>
      <w:r>
        <w:t>ФЕДЕРАЛЬНОГО</w:t>
      </w:r>
      <w:proofErr w:type="gramEnd"/>
    </w:p>
    <w:p w:rsidR="00420518" w:rsidRDefault="00420518" w:rsidP="00420518">
      <w:pPr>
        <w:pStyle w:val="ConsPlusTitle"/>
        <w:jc w:val="center"/>
        <w:outlineLvl w:val="0"/>
      </w:pPr>
      <w:r>
        <w:t>ЗНАЧЕНИЯ "ФРОЛИХИНСКИЙ"</w:t>
      </w:r>
    </w:p>
    <w:p w:rsidR="00420518" w:rsidRDefault="00420518" w:rsidP="00420518">
      <w:pPr>
        <w:pStyle w:val="ConsPlusNormal"/>
        <w:ind w:firstLine="0"/>
        <w:jc w:val="center"/>
        <w:outlineLvl w:val="0"/>
      </w:pPr>
    </w:p>
    <w:p w:rsidR="00420518" w:rsidRDefault="00420518" w:rsidP="00420518">
      <w:pPr>
        <w:pStyle w:val="ConsPlusNormal"/>
        <w:ind w:firstLine="0"/>
        <w:jc w:val="center"/>
        <w:outlineLvl w:val="1"/>
      </w:pPr>
      <w:r>
        <w:t>I. ОБЩИЕ ПОЛОЖЕНИЯ</w:t>
      </w:r>
    </w:p>
    <w:p w:rsidR="00420518" w:rsidRDefault="00420518" w:rsidP="00420518">
      <w:pPr>
        <w:pStyle w:val="ConsPlusNormal"/>
        <w:ind w:firstLine="0"/>
        <w:jc w:val="center"/>
        <w:outlineLvl w:val="1"/>
      </w:pP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1.1. </w:t>
      </w:r>
      <w:proofErr w:type="gramStart"/>
      <w:r>
        <w:t xml:space="preserve">Настоящее Положение разработано в соответствии с требованиями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14 марта 1995 г. N 33-ФЗ "Об особо охраняемых природных территориях" (Собрание законодательства Российской Федерации, 1995, N 12, ст. 1024; 2002, N 1, ст. 2; 2005, N 1, ст. 25; N 19, ст. 1752; 2006, N 50, ст. 5279; 2007, N 13, ст. 1464;</w:t>
      </w:r>
      <w:proofErr w:type="gramEnd"/>
      <w:r>
        <w:t xml:space="preserve"> </w:t>
      </w:r>
      <w:proofErr w:type="gramStart"/>
      <w:r>
        <w:t xml:space="preserve">N 21, ст. 2455; 2008, N 29, ст. 3418; N 30, ст. 3613; N 49, ст. 5742; N 49, ст. 5748; 2009, N 1, ст. 17), Земельного </w:t>
      </w:r>
      <w:hyperlink r:id="rId8" w:history="1">
        <w:r>
          <w:rPr>
            <w:color w:val="0000FF"/>
          </w:rPr>
          <w:t>кодекса</w:t>
        </w:r>
      </w:hyperlink>
      <w:r>
        <w:t xml:space="preserve"> Российской Федерации от 25 октября 2001 г. N 136-ФЗ (Собрание законодательства Российской Федерации, 2001, N 44, ст. 4147; 2003, N 27, ст. 2700;</w:t>
      </w:r>
      <w:proofErr w:type="gramEnd"/>
      <w:r>
        <w:t xml:space="preserve"> </w:t>
      </w:r>
      <w:proofErr w:type="gramStart"/>
      <w:r>
        <w:t>2004, N 27, ст. 2711; N 41, ст. 3993; N 52, ст. 5276; 2005, N 1, ст. 15; N 1, ст. 17; N 10, ст. 763; N 30, ст. 3122; N 30, ст. 3128; 2006, N 1, ст. 17; N 17, ст. 1782; N 23, ст. 2380; N 27, ст. 2880;</w:t>
      </w:r>
      <w:proofErr w:type="gramEnd"/>
      <w:r>
        <w:t xml:space="preserve"> </w:t>
      </w:r>
      <w:proofErr w:type="gramStart"/>
      <w:r>
        <w:t>N 27, ст. 2881; N 31, ст. 3453; N 43, ст. 4412; N 50, ст. 5279; N 50, ст. 5282; N 52, ст. 5498; 2007, N 1, ст. 23; N 1, ст. 24; N 10, ст. 1148; N 21, ст. 2455; N 26, ст. 3075; N 31, ст. 4009; N 45, ст. 5417;</w:t>
      </w:r>
      <w:proofErr w:type="gramEnd"/>
      <w:r>
        <w:t xml:space="preserve"> N 46, ст. 5553; 2008, N 20, ст. 2251; N 20, ст. 2253; N 29, ст. 3418; N 30, ст. 3597; N 30, ст. 3616; N 52, ст. 6236; 2009, N 1, ст. 19, N 11, ст. 1261; </w:t>
      </w:r>
      <w:proofErr w:type="gramStart"/>
      <w:r>
        <w:t xml:space="preserve">N 29, ст. 3582), Лесного </w:t>
      </w:r>
      <w:hyperlink r:id="rId9" w:history="1">
        <w:r>
          <w:rPr>
            <w:color w:val="0000FF"/>
          </w:rPr>
          <w:t>кодекса</w:t>
        </w:r>
      </w:hyperlink>
      <w:r>
        <w:t xml:space="preserve"> Российской Федерации от 4 декабря 2006 г. N 200-ФЗ (Собрание законодательства Российской Федерации, 2006, N 50, ст. 5278; 2008, N 20, ст. 2251; N 30, ст. 3597; N 30, ст. 3599; N 30, ст. 3616; N 52, ст. 6236; 2009, N 11, ст. 1261);</w:t>
      </w:r>
      <w:proofErr w:type="gramEnd"/>
      <w:r>
        <w:t xml:space="preserve"> </w:t>
      </w:r>
      <w:proofErr w:type="gramStart"/>
      <w:r>
        <w:t xml:space="preserve">Водного </w:t>
      </w:r>
      <w:hyperlink r:id="rId10" w:history="1">
        <w:r>
          <w:rPr>
            <w:color w:val="0000FF"/>
          </w:rPr>
          <w:t>кодекса</w:t>
        </w:r>
      </w:hyperlink>
      <w:r>
        <w:t xml:space="preserve"> Российской Федерации от 3 июня 2006 г. N 74-ФЗ (Собрание законодательства Российской Федерации, 2006, N 23, ст. 2381; N 50, ст. 5279; 2007, N 26, ст. 3075; 2008, N 29, ст. 3418; N 30, ст. 3616),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24 апреля 1995 г. N 52-ФЗ "О животном мире" (Собрание законодательства Российской Федерации, 1995, N 17, ст. 1462;</w:t>
      </w:r>
      <w:proofErr w:type="gramEnd"/>
      <w:r>
        <w:t xml:space="preserve"> 2003, N 46, ст. 4444; 2004, N 45, ст. 4377; 2005, N 1, ст. 25; 2006, N 1, ст. 10; N 52, ст. 5498; 2007, N 1, ст. 21; N 17, ст. 1933; N 50, ст. 6246; N 50, ст. 6246; 2008, N 30, ст. 3616; N 49, ст. 5748; </w:t>
      </w:r>
      <w:proofErr w:type="gramStart"/>
      <w:r>
        <w:t xml:space="preserve">2009, N 1, ст. 17, N 11, ст. 1261) и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20 декабря 2004 г. N 166-ФЗ "О рыболовстве и сохранении водных биологических ресурсов" (Собрание законодательства Российской Федерации, 2004, N 52, ст. 5270; 2006, N 1, ст. 10; N 23, ст. 2380; N 52, ст. 5498; 2007, N 1, ст. 23;</w:t>
      </w:r>
      <w:proofErr w:type="gramEnd"/>
      <w:r>
        <w:t xml:space="preserve"> </w:t>
      </w:r>
      <w:proofErr w:type="gramStart"/>
      <w:r>
        <w:t>N 17, ст. 1933; N 50, ст. 6246; 2008, N 49, ст. 5748).</w:t>
      </w:r>
      <w:proofErr w:type="gramEnd"/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1.2. Государственный природный заказник федерального значения "</w:t>
      </w:r>
      <w:proofErr w:type="spellStart"/>
      <w:r>
        <w:t>Фролихинский</w:t>
      </w:r>
      <w:proofErr w:type="spellEnd"/>
      <w:r>
        <w:t xml:space="preserve">" (далее - заказник) имеет профиль биологического (зоологического) и предназначен для сохранения и </w:t>
      </w:r>
      <w:proofErr w:type="gramStart"/>
      <w:r>
        <w:lastRenderedPageBreak/>
        <w:t>восстановления</w:t>
      </w:r>
      <w:proofErr w:type="gramEnd"/>
      <w:r>
        <w:t xml:space="preserve"> ценных в хозяйственном отношении, а также редких и находящихся под угрозой исчезновения объектов животного мира и среды их обитания.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1.3. Заказник образован без ограничения срока действия.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1.4. Заказник находится в ведении Министерства природных ресурсов и экологии Российской Федерации (далее - Минприроды России).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1.5. Охрану территории заказника, а также мероприятия по сохранению биологического разнообразия и поддержанию в естественном состоянии природных комплексов и объектов на территории заказника осуществляет федеральное государственное учреждение "Государственный природный биосферный заповедник "Баргузинский" Минприроды России (далее - заповедник).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1.6. Заказник расположен в Северобайкальском районе Республики Бурятия. Общая площадь территории заказника составляет 109 200 га.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1.7. Границы заказника: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proofErr w:type="gramStart"/>
      <w:r>
        <w:t>северная</w:t>
      </w:r>
      <w:proofErr w:type="gramEnd"/>
      <w:r>
        <w:t xml:space="preserve"> - от мыса </w:t>
      </w:r>
      <w:proofErr w:type="spellStart"/>
      <w:r>
        <w:t>Немнянка</w:t>
      </w:r>
      <w:proofErr w:type="spellEnd"/>
      <w:r>
        <w:t xml:space="preserve"> по водоразделу рек Правая </w:t>
      </w:r>
      <w:proofErr w:type="spellStart"/>
      <w:r>
        <w:t>Фролиха</w:t>
      </w:r>
      <w:proofErr w:type="spellEnd"/>
      <w:r>
        <w:t xml:space="preserve"> и </w:t>
      </w:r>
      <w:proofErr w:type="spellStart"/>
      <w:r>
        <w:t>Окуликан</w:t>
      </w:r>
      <w:proofErr w:type="spellEnd"/>
      <w:r>
        <w:t xml:space="preserve"> до их истоков;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восточная - от истоков рек Правая </w:t>
      </w:r>
      <w:proofErr w:type="spellStart"/>
      <w:r>
        <w:t>Фролиха</w:t>
      </w:r>
      <w:proofErr w:type="spellEnd"/>
      <w:r>
        <w:t xml:space="preserve"> и </w:t>
      </w:r>
      <w:proofErr w:type="spellStart"/>
      <w:r>
        <w:t>Окуликан</w:t>
      </w:r>
      <w:proofErr w:type="spellEnd"/>
      <w:r>
        <w:t xml:space="preserve"> по водоразделу между верховьями ключей и рек, впадающих в реки Правая и Левая </w:t>
      </w:r>
      <w:proofErr w:type="spellStart"/>
      <w:r>
        <w:t>Фролиха</w:t>
      </w:r>
      <w:proofErr w:type="spellEnd"/>
      <w:r>
        <w:t xml:space="preserve">, и рекой </w:t>
      </w:r>
      <w:proofErr w:type="spellStart"/>
      <w:r>
        <w:t>Томпуда</w:t>
      </w:r>
      <w:proofErr w:type="spellEnd"/>
      <w:r>
        <w:t xml:space="preserve"> до истока реки </w:t>
      </w:r>
      <w:proofErr w:type="spellStart"/>
      <w:r>
        <w:t>Шерельды</w:t>
      </w:r>
      <w:proofErr w:type="spellEnd"/>
      <w:r>
        <w:t>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proofErr w:type="gramStart"/>
      <w:r>
        <w:t>южная</w:t>
      </w:r>
      <w:proofErr w:type="gramEnd"/>
      <w:r>
        <w:t xml:space="preserve"> - от истока реки </w:t>
      </w:r>
      <w:proofErr w:type="spellStart"/>
      <w:r>
        <w:t>Шерельды</w:t>
      </w:r>
      <w:proofErr w:type="spellEnd"/>
      <w:r>
        <w:t xml:space="preserve"> вниз по ее левому берегу до впадения реки </w:t>
      </w:r>
      <w:proofErr w:type="spellStart"/>
      <w:r>
        <w:t>Ширельды</w:t>
      </w:r>
      <w:proofErr w:type="spellEnd"/>
      <w:r>
        <w:t xml:space="preserve"> в озеро Байкал;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proofErr w:type="gramStart"/>
      <w:r>
        <w:t>западная</w:t>
      </w:r>
      <w:proofErr w:type="gramEnd"/>
      <w:r>
        <w:t xml:space="preserve"> - от устья реки </w:t>
      </w:r>
      <w:proofErr w:type="spellStart"/>
      <w:r>
        <w:t>Ширельды</w:t>
      </w:r>
      <w:proofErr w:type="spellEnd"/>
      <w:r>
        <w:t xml:space="preserve"> в пределах береговой линии заказника до мыса </w:t>
      </w:r>
      <w:proofErr w:type="spellStart"/>
      <w:r>
        <w:t>Немнянка</w:t>
      </w:r>
      <w:proofErr w:type="spellEnd"/>
      <w:r>
        <w:t>, за исключением территории, отведенной под водолечебницу "</w:t>
      </w:r>
      <w:proofErr w:type="spellStart"/>
      <w:r>
        <w:t>Хакусы</w:t>
      </w:r>
      <w:proofErr w:type="spellEnd"/>
      <w:r>
        <w:t>", в границах береговой линии губы "</w:t>
      </w:r>
      <w:proofErr w:type="spellStart"/>
      <w:r>
        <w:t>Хакусы</w:t>
      </w:r>
      <w:proofErr w:type="spellEnd"/>
      <w:r>
        <w:t>" с углублением на территории заказника на 5 км длиной 12 км.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1.8. Границы и особенности режима особой охраны заказника учитываются при разработке планов и перспектив экономического и социального развития, лесохозяйственных регламентов и проектов освоения лесов, подготовке документов территориального планирования, проведении лесоустройства и инвентаризации земель.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</w:p>
    <w:p w:rsidR="00420518" w:rsidRDefault="00420518" w:rsidP="00420518">
      <w:pPr>
        <w:pStyle w:val="ConsPlusNormal"/>
        <w:ind w:firstLine="0"/>
        <w:jc w:val="center"/>
        <w:outlineLvl w:val="1"/>
      </w:pPr>
      <w:r>
        <w:t>II. ЗАДАЧИ ЗАКАЗНИКА</w:t>
      </w:r>
    </w:p>
    <w:p w:rsidR="00420518" w:rsidRDefault="00420518" w:rsidP="00420518">
      <w:pPr>
        <w:pStyle w:val="ConsPlusNormal"/>
        <w:ind w:firstLine="0"/>
        <w:jc w:val="center"/>
        <w:outlineLvl w:val="1"/>
      </w:pP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2.1. Заказник образован для выполнения следующих задач: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1) сохранение, восстановление и воспроизводство объектов животного мира;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2) сохранение среды обитания и путей миграции объектов животного мира;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3) проведение научных исследований;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4) осуществление экологического мониторинга;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5) экологическое просвещение.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</w:p>
    <w:p w:rsidR="00420518" w:rsidRDefault="00420518" w:rsidP="00420518">
      <w:pPr>
        <w:pStyle w:val="ConsPlusNormal"/>
        <w:ind w:firstLine="0"/>
        <w:jc w:val="center"/>
        <w:outlineLvl w:val="1"/>
      </w:pPr>
      <w:r>
        <w:t>III. РЕЖИМ ОСОБОЙ ОХРАНЫ ТЕРРИТОРИИ ЗАКАЗНИКА</w:t>
      </w:r>
    </w:p>
    <w:p w:rsidR="00420518" w:rsidRDefault="00420518" w:rsidP="00420518">
      <w:pPr>
        <w:pStyle w:val="ConsPlusNormal"/>
        <w:ind w:firstLine="540"/>
        <w:jc w:val="both"/>
        <w:outlineLvl w:val="1"/>
      </w:pP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3.1. На территории заказника запрещаются: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1) промысловая, спортивная и любительская охота;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2) промышленное, спортивное и любительское рыболовство, нахождение с орудиями добычи (вылова) водных биоресурсов (кроме случаев, установленных настоящим Положением);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3) заготовка древесины (за исключением заготовки древесины гражданами для собственных нужд);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4) заготовка живицы;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5) заготовка и сбор </w:t>
      </w:r>
      <w:proofErr w:type="spellStart"/>
      <w:r>
        <w:t>недревесных</w:t>
      </w:r>
      <w:proofErr w:type="spellEnd"/>
      <w:r>
        <w:t xml:space="preserve"> лесных ресурсов (за исключением заготовки и сбора </w:t>
      </w:r>
      <w:proofErr w:type="spellStart"/>
      <w:r>
        <w:t>недревесных</w:t>
      </w:r>
      <w:proofErr w:type="spellEnd"/>
      <w:r>
        <w:t xml:space="preserve"> лесных ресурсов гражданами для собственных нужд), заготовка пищевых лесных ресурсов и сбор лекарственных растений (за исключением заготовки пищевых лесных ресурсов гражданами и сбора ими лекарственных растений для собственных нужд);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6) проведение сплошных рубок леса, за исключением связанных со строительством, реконструкцией и эксплуатацией линейных объектов, осуществляемых в соответствии с настоящим Положением;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7) проведение гидромелиоративных и ирригационных работ;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8) распашка земель;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9) геологическое изучение, разведка и добыча полезных ископаемых, а также выполнение иных, связанных с пользованием недрами, работ;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10) строительство, реконструкция и капитальный ремонт объектов капитального строительства, не связанных с выполнением задач, возложенных на заказник;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11) взрывные работы;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12) применение ядохимикатов, минеральных удобрений, химических средств защиты растений и стимуляторов роста;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13) создание объектов размещения отходов производства и потребления, радиоактивных, химических, взрывчатых, токсичных, отравляющих и ядовитых веществ;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14) предоставление земельных участков для индивидуального жилищного строительства;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lastRenderedPageBreak/>
        <w:t>15) интродукция живых организмов в целях их акклиматизации;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16) осуществление рекреационной деятельности (в том числе организация мест отдыха и разведение костров) за пределами специально предусмотренных для этого мест;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17) проезд и стоянка автомототранспортных средств (кроме случаев, связанных с проведением мероприятий по выполнению задач, предусмотренных </w:t>
      </w:r>
      <w:hyperlink r:id="rId13" w:history="1">
        <w:r>
          <w:rPr>
            <w:color w:val="0000FF"/>
          </w:rPr>
          <w:t>разделом II</w:t>
        </w:r>
      </w:hyperlink>
      <w:r>
        <w:t xml:space="preserve"> настоящего Положения);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18) проход и стоянка маломерных судов (в том числе безмоторных) без согласования с заповедником или Минприроды России;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19) посадка летательных аппаратов и высадка пассажиров на сушу и водное пространство из них без согласования с заповедником или Минприроды России;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20) нахождение с огнестрельным и пневматическим оружием, капканами и другими орудиями охоты, в том числе с огнестрельным оружием в собранном виде на дорогах общего пользования;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21) уничтожение или повреждение шлагбаумов, аншлагов, стендов и других информационных знаков и указателей, а также оборудованных экологических троп и мест отдыха;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22) беспривязное содержание собак;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23) сбор зоологических, ботанических, минералогических коллекций и палеонтологических объектов без согласования с Минприроды России;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24) иные виды деятельности, влекущие за собой снижение экологической ценности данной территории или причиняющее вред охраняемым объектам животного мира и среде их обитания.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3.2. </w:t>
      </w:r>
      <w:proofErr w:type="gramStart"/>
      <w:r>
        <w:t xml:space="preserve">На территории заказника хозяйственная и иная деятельность осуществляется с соблюдением настоящего Положения и </w:t>
      </w:r>
      <w:hyperlink r:id="rId14" w:history="1">
        <w:r>
          <w:rPr>
            <w:color w:val="0000FF"/>
          </w:rPr>
          <w:t>Требований</w:t>
        </w:r>
      </w:hyperlink>
      <w:r>
        <w:t xml:space="preserve">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Постановлением Правительства Российской Федерации от 13 августа 1996 г. N 997 (Собрание законодательства Российской Федерации, 1996, N 37, ст. 4290;</w:t>
      </w:r>
      <w:proofErr w:type="gramEnd"/>
      <w:r>
        <w:t xml:space="preserve"> </w:t>
      </w:r>
      <w:proofErr w:type="gramStart"/>
      <w:r>
        <w:t>2008, N 12, ст. 1130).</w:t>
      </w:r>
      <w:proofErr w:type="gramEnd"/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3.3. На территории заказника строительство, реконструкция и капитальный ремонт линейных сооружений и иных объектов капитального строительства, осуществляемые в соответствии </w:t>
      </w:r>
      <w:hyperlink r:id="rId15" w:history="1">
        <w:r>
          <w:rPr>
            <w:color w:val="0000FF"/>
          </w:rPr>
          <w:t>п. 3.1</w:t>
        </w:r>
      </w:hyperlink>
      <w:r>
        <w:t xml:space="preserve"> настоящего Положения, допускаются только по согласованию с Минприроды России.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bookmarkStart w:id="0" w:name="_GoBack"/>
      <w:bookmarkEnd w:id="0"/>
      <w:r>
        <w:t>3.4. На территории заказника проведение мероприятий по охране, защите и воспроизводству лесов осуществляется только по согласованию с Минприроды России.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3.5. На территории заказника отстрел и отлов диких зверей и птиц в научных и регуляционных целях осуществляется только по согласованию с Минприроды России.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3.6. Проектная документация объектов, строительство, реконструкция или капитальный ремонт которых на территории заказника допускаются настоящим Положением, подлежит государственной экологической </w:t>
      </w:r>
      <w:hyperlink r:id="rId16" w:history="1">
        <w:r>
          <w:rPr>
            <w:color w:val="0000FF"/>
          </w:rPr>
          <w:t>экспертизе</w:t>
        </w:r>
      </w:hyperlink>
      <w:r>
        <w:t xml:space="preserve"> федерального уровня.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 xml:space="preserve">3.7. На территории заказника допускается любительский лов рыбы работниками заповедника для личных нужд (без права реализации и выноса с территории заказника)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рыболовстве.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3.8. Границы заказника обозначаются на местности специальными информационными знаками по периметру границ его территории.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</w:p>
    <w:p w:rsidR="00420518" w:rsidRDefault="00420518" w:rsidP="00420518">
      <w:pPr>
        <w:pStyle w:val="ConsPlusNormal"/>
        <w:ind w:firstLine="0"/>
        <w:jc w:val="center"/>
        <w:outlineLvl w:val="1"/>
      </w:pPr>
      <w:r>
        <w:t>IV. ОХРАНА ПРИРОДНЫХ КОМПЛЕКСОВ И ОБЪЕКТОВ И КОНТРОЛЬ</w:t>
      </w:r>
    </w:p>
    <w:p w:rsidR="00420518" w:rsidRDefault="00420518" w:rsidP="00420518">
      <w:pPr>
        <w:pStyle w:val="ConsPlusNormal"/>
        <w:ind w:firstLine="0"/>
        <w:jc w:val="center"/>
        <w:outlineLvl w:val="1"/>
      </w:pPr>
      <w:r>
        <w:t>ЗА СОБЛЮДЕНИЕМ РЕЖИМА ОСОБОЙ ОХРАНЫ ЗАКАЗНИКА</w:t>
      </w:r>
    </w:p>
    <w:p w:rsidR="00420518" w:rsidRDefault="00420518" w:rsidP="00420518">
      <w:pPr>
        <w:pStyle w:val="ConsPlusNormal"/>
        <w:ind w:firstLine="540"/>
        <w:jc w:val="both"/>
        <w:outlineLvl w:val="1"/>
      </w:pP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4.1. На территории заказника охрана природных комплексов и объектов осуществляется специальной государственной инспекцией по охране территории Баргузинского государственного природного биосферного заповедника.</w:t>
      </w:r>
    </w:p>
    <w:p w:rsidR="00420518" w:rsidRDefault="00420518" w:rsidP="00420518">
      <w:pPr>
        <w:pStyle w:val="ConsPlusNormal"/>
        <w:ind w:firstLine="540"/>
        <w:jc w:val="both"/>
        <w:outlineLvl w:val="1"/>
      </w:pPr>
      <w:r>
        <w:t>4.2. На территории заказника контроль и надзор в области организации и функционирования заказника, в области охраны, использования и воспроизводства объектов животного мира и среды их обитания, за использованием, охраной, защитой, воспроизводством лесов осуществляет Федеральная служба по надзору в сфере природопользования в порядке, предусмотренном нормативными правовыми актами Российской Федерации.</w:t>
      </w:r>
    </w:p>
    <w:p w:rsidR="00966A6F" w:rsidRDefault="00966A6F"/>
    <w:sectPr w:rsidR="00966A6F" w:rsidSect="002C3A7A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49"/>
    <w:rsid w:val="00420518"/>
    <w:rsid w:val="004B1B9E"/>
    <w:rsid w:val="00562511"/>
    <w:rsid w:val="005E4E49"/>
    <w:rsid w:val="0096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518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2051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051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518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2051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051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2649DA625ED48965F75CA7E071A608D5B5EDB8617085806D2175156B61A1934925DA9594C8867FA0RCB" TargetMode="External"/><Relationship Id="rId13" Type="http://schemas.openxmlformats.org/officeDocument/2006/relationships/hyperlink" Target="consultantplus://offline/ref=B92649DA625ED48965F75CA7E071A608DDB5EDBE6D72D88A657879176C6EFE844E6CD69494C88CA7RD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2649DA625ED48965F75CA7E071A608D5B5EEB66F7985806D2175156B61A1934925DA9594C88D7CA0R8B" TargetMode="External"/><Relationship Id="rId12" Type="http://schemas.openxmlformats.org/officeDocument/2006/relationships/hyperlink" Target="consultantplus://offline/ref=B92649DA625ED48965F75CA7E071A608D5B5EDB7687885806D2175156BA6R1B" TargetMode="External"/><Relationship Id="rId17" Type="http://schemas.openxmlformats.org/officeDocument/2006/relationships/hyperlink" Target="consultantplus://offline/ref=B92649DA625ED48965F75CA7E071A608D5B5EDB7687885806D2175156B61A1934925DA9594C88F7DA0R8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92649DA625ED48965F75CA7E071A608D5B6E8BB617E85806D2175156B61A1934925DA9594C88D78A0RD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2649DA625ED48965F75CA7E071A608DDB5EDBE6D72D88A657879176C6EFE844E6CD69494C88EA7R7B" TargetMode="External"/><Relationship Id="rId11" Type="http://schemas.openxmlformats.org/officeDocument/2006/relationships/hyperlink" Target="consultantplus://offline/ref=B92649DA625ED48965F75CA7E071A608D5B5EEB66D7C85806D2175156B61A1934925DA9594C88F79A0RCB" TargetMode="External"/><Relationship Id="rId5" Type="http://schemas.openxmlformats.org/officeDocument/2006/relationships/hyperlink" Target="consultantplus://offline/ref=B92649DA625ED48965F75CA7E071A608D5B5E6BC607E85806D2175156B61A1934925DA9594C88C76A0R8B" TargetMode="External"/><Relationship Id="rId15" Type="http://schemas.openxmlformats.org/officeDocument/2006/relationships/hyperlink" Target="consultantplus://offline/ref=B92649DA625ED48965F75CA7E071A608DDB5EDBE6D72D88A657879176C6EFE844E6CD69494C88DA7RFB" TargetMode="External"/><Relationship Id="rId10" Type="http://schemas.openxmlformats.org/officeDocument/2006/relationships/hyperlink" Target="consultantplus://offline/ref=B92649DA625ED48965F75CA7E071A608D5B5EDB7687985806D2175156B61A1934925DA9594C88B7EA0R0B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2649DA625ED48965F75CA7E071A608D5B5EDB8617F85806D2175156B61A1934925DA9594C8897EA0RDB" TargetMode="External"/><Relationship Id="rId14" Type="http://schemas.openxmlformats.org/officeDocument/2006/relationships/hyperlink" Target="consultantplus://offline/ref=B92649DA625ED48965F75CA7E071A608D3B2E9BE6072D88A657879176C6EFE844E6CD69494C88EA7R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2012-06-06T01:17:00Z</dcterms:created>
  <dcterms:modified xsi:type="dcterms:W3CDTF">2013-11-28T06:41:00Z</dcterms:modified>
</cp:coreProperties>
</file>